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BF" w:rsidRPr="00F74FBF" w:rsidRDefault="00F74FBF" w:rsidP="00F74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4FB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Klauzula informacyjna – sprzedaż nieruchomości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  z 27.04.2016 r. w sprawie ochrony osób fizycznych w związku z przetwarzaniem danych osobowych  i w sprawie swobodnego przepływu takich danych oraz uchylenia dyrektywy 95/46/WE (ogólne rozporządzenie o ochronie danych) (Dz. Urz. UE L 119, s. 1) – dalej RODO − informujemy, że:</w:t>
      </w:r>
    </w:p>
    <w:p w:rsidR="00F74FBF" w:rsidRPr="00F74FBF" w:rsidRDefault="00F74FBF" w:rsidP="00F74FBF">
      <w:pPr>
        <w:pStyle w:val="Akapitzlist"/>
        <w:spacing w:after="120" w:line="24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4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1.       </w:t>
      </w: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  jest</w:t>
      </w:r>
      <w:r w:rsidRPr="00F74FBF">
        <w:rPr>
          <w:rFonts w:ascii="Times New Roman" w:hAnsi="Times New Roman" w:cs="Times New Roman"/>
          <w:sz w:val="24"/>
          <w:szCs w:val="24"/>
        </w:rPr>
        <w:t xml:space="preserve"> Gmina </w:t>
      </w:r>
      <w:r w:rsidR="006E3B8D">
        <w:rPr>
          <w:rFonts w:ascii="Times New Roman" w:hAnsi="Times New Roman" w:cs="Times New Roman"/>
          <w:sz w:val="24"/>
          <w:szCs w:val="24"/>
        </w:rPr>
        <w:t>Batorz</w:t>
      </w:r>
      <w:r w:rsidRPr="00F74FBF">
        <w:rPr>
          <w:rFonts w:ascii="Times New Roman" w:hAnsi="Times New Roman" w:cs="Times New Roman"/>
          <w:sz w:val="24"/>
          <w:szCs w:val="24"/>
        </w:rPr>
        <w:t xml:space="preserve">, reprezentowana przez Wójta Gminy </w:t>
      </w:r>
      <w:r w:rsidR="006E3B8D">
        <w:rPr>
          <w:rFonts w:ascii="Times New Roman" w:hAnsi="Times New Roman" w:cs="Times New Roman"/>
          <w:sz w:val="24"/>
          <w:szCs w:val="24"/>
        </w:rPr>
        <w:t>Batorz</w:t>
      </w:r>
      <w:r w:rsidRPr="00F74FBF">
        <w:rPr>
          <w:rFonts w:ascii="Times New Roman" w:hAnsi="Times New Roman" w:cs="Times New Roman"/>
          <w:sz w:val="24"/>
          <w:szCs w:val="24"/>
        </w:rPr>
        <w:t xml:space="preserve">, </w:t>
      </w:r>
      <w:r w:rsidR="006E3B8D">
        <w:rPr>
          <w:rFonts w:ascii="Times New Roman" w:hAnsi="Times New Roman" w:cs="Times New Roman"/>
          <w:sz w:val="24"/>
          <w:szCs w:val="24"/>
        </w:rPr>
        <w:t>Batorz Pierwszy 52A, 23-320</w:t>
      </w:r>
      <w:r w:rsidRPr="00F74FBF">
        <w:rPr>
          <w:rFonts w:ascii="Times New Roman" w:hAnsi="Times New Roman" w:cs="Times New Roman"/>
          <w:sz w:val="24"/>
          <w:szCs w:val="24"/>
        </w:rPr>
        <w:t xml:space="preserve"> </w:t>
      </w:r>
      <w:r w:rsidR="006E3B8D">
        <w:rPr>
          <w:rFonts w:ascii="Times New Roman" w:hAnsi="Times New Roman" w:cs="Times New Roman"/>
          <w:sz w:val="24"/>
          <w:szCs w:val="24"/>
        </w:rPr>
        <w:t>Batorz</w:t>
      </w:r>
      <w:r w:rsidRPr="00F74FBF">
        <w:rPr>
          <w:rFonts w:ascii="Times New Roman" w:hAnsi="Times New Roman" w:cs="Times New Roman"/>
          <w:sz w:val="24"/>
          <w:szCs w:val="24"/>
        </w:rPr>
        <w:t>, tel. 15 87</w:t>
      </w:r>
      <w:r w:rsidR="006E3B8D">
        <w:rPr>
          <w:rFonts w:ascii="Times New Roman" w:hAnsi="Times New Roman" w:cs="Times New Roman"/>
          <w:sz w:val="24"/>
          <w:szCs w:val="24"/>
        </w:rPr>
        <w:t>45134</w:t>
      </w:r>
      <w:r w:rsidRPr="00F74FBF">
        <w:rPr>
          <w:rFonts w:ascii="Times New Roman" w:hAnsi="Times New Roman" w:cs="Times New Roman"/>
          <w:sz w:val="24"/>
          <w:szCs w:val="24"/>
        </w:rPr>
        <w:t>, e-mail: sekretariat@</w:t>
      </w:r>
      <w:r w:rsidR="006E3B8D">
        <w:rPr>
          <w:rFonts w:ascii="Times New Roman" w:hAnsi="Times New Roman" w:cs="Times New Roman"/>
          <w:sz w:val="24"/>
          <w:szCs w:val="24"/>
        </w:rPr>
        <w:t>botorz.gmina</w:t>
      </w:r>
      <w:r w:rsidRPr="00F74FBF">
        <w:rPr>
          <w:rFonts w:ascii="Times New Roman" w:hAnsi="Times New Roman" w:cs="Times New Roman"/>
          <w:sz w:val="24"/>
          <w:szCs w:val="24"/>
        </w:rPr>
        <w:t>.pl.</w:t>
      </w:r>
    </w:p>
    <w:p w:rsidR="00F74FBF" w:rsidRPr="00F74FBF" w:rsidRDefault="00F74FBF" w:rsidP="00F74FBF">
      <w:pPr>
        <w:pStyle w:val="Zwykytekst"/>
      </w:pPr>
      <w:r w:rsidRPr="00F74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2.       </w:t>
      </w: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ochrony Pani/Pana danych można kontaktować się z wyznaczonym Inspektorem Ochrony Danych: e-mail </w:t>
      </w:r>
      <w:r w:rsidR="006E3B8D">
        <w:rPr>
          <w:rFonts w:ascii="Georgia" w:hAnsi="Georgia"/>
          <w:color w:val="444444"/>
          <w:sz w:val="20"/>
          <w:szCs w:val="20"/>
          <w:shd w:val="clear" w:color="auto" w:fill="FFFFFF"/>
        </w:rPr>
        <w:t>iod@</w:t>
      </w:r>
      <w:r w:rsidR="00250D1A">
        <w:rPr>
          <w:rFonts w:ascii="Georgia" w:hAnsi="Georgia"/>
          <w:color w:val="444444"/>
          <w:sz w:val="20"/>
          <w:szCs w:val="20"/>
          <w:shd w:val="clear" w:color="auto" w:fill="FFFFFF"/>
        </w:rPr>
        <w:t>batorz.gmina</w:t>
      </w:r>
      <w:r w:rsidR="006E3B8D">
        <w:rPr>
          <w:rFonts w:ascii="Georgia" w:hAnsi="Georgia"/>
          <w:color w:val="444444"/>
          <w:sz w:val="20"/>
          <w:szCs w:val="20"/>
          <w:shd w:val="clear" w:color="auto" w:fill="FFFFFF"/>
        </w:rPr>
        <w:t>.pl</w:t>
      </w:r>
    </w:p>
    <w:p w:rsidR="00F74FBF" w:rsidRPr="00F74FBF" w:rsidRDefault="00F74FBF" w:rsidP="00F7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3.       </w:t>
      </w: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podstawie:</w:t>
      </w:r>
    </w:p>
    <w:p w:rsidR="00F74FBF" w:rsidRPr="00F74FBF" w:rsidRDefault="00F74FBF" w:rsidP="00486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art. 6 ust 1 lit. b RODO, który mówi o przetwarzaniu danych w celu niezbędności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postępowaniu przetargowym i </w:t>
      </w: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umowy</w:t>
      </w:r>
    </w:p>
    <w:p w:rsidR="00F74FBF" w:rsidRDefault="00F74FBF" w:rsidP="00486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- art. 6 ust 1 lit. c RODO który mówi o przetwarzaniu danych w celu spełnienia obowiązku prawnego, jakim w tym przypadku jest obowiązek  określony w art. 37 ust. 1 i 2 ustawy z dnia 21 sierpnia 1997 r. o gospodarce nieruchomościami oraz § 1</w:t>
      </w:r>
      <w:r w:rsidR="004861E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14 rozporządzenia Rady Ministrów w sprawie sposobu i trybu przeprowadzania przetargów oraz rokowań na zbycie nieruchomości (dalej „rozporządzenie”) - w celu związanym z </w:t>
      </w:r>
      <w:r w:rsidR="00913A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przeprowadzeniem przetargu nieograniczonego na sprzedaż nieruchomości będących własnością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3B8D">
        <w:rPr>
          <w:rFonts w:ascii="Times New Roman" w:eastAsia="Times New Roman" w:hAnsi="Times New Roman" w:cs="Times New Roman"/>
          <w:sz w:val="24"/>
          <w:szCs w:val="24"/>
          <w:lang w:eastAsia="pl-PL"/>
        </w:rPr>
        <w:t>Batorz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4FBF" w:rsidRPr="00F74FBF" w:rsidRDefault="00F74FBF" w:rsidP="00F7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4.       </w:t>
      </w: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będą:</w:t>
      </w:r>
    </w:p>
    <w:p w:rsidR="00F74FBF" w:rsidRPr="00F74FBF" w:rsidRDefault="00F74FBF" w:rsidP="00F7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- kancelaria notarialna, która będzie przetwarzać Pani/Pana dane w celu sporządzenia umowy sprzedaży nieruchomości w formie aktu notarialnego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- podmioty, które przetwarzają dane osobowe w imieniu Administratora na podstawie zawartej z Administratorem umowy powierzenia przetwarzania danych osobowych (m.in. firmy informatyczne, hostingowe, audytorskie, prawnicze, zajmujące się ochroną danych 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bowych).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5.       </w:t>
      </w: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50 lat od dnia zakończenia postępowania.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6.       </w:t>
      </w: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 jest wymogiem ustawowym, konsekwencją ich nie podania będzie brak możliwości przystąpienia do przetargu na sprzedaż nieruchomości, tym samym zawarcia umowy sprzedaży w formie aktu notarialnego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7.       </w:t>
      </w: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wyłącznie w sposób zautomatyzowany w tym również w formie profilowania.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8.       </w:t>
      </w: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prawo;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15 RODO prawo dostępu do swoich danych osobowych;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na podstawie art. 16 RODO prawo do sprostowania swoich danych osobowych;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18 RODO prawo żądania od administratora ograniczenia przetwarzania danych osobowych z zastrzeżeniem przypadków, o których mowa w art. 18 ust. 2 RODO;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wniesienia skargi do Prezesa Urzędu Ochrony Danych Osobowych (PUODO), gdy uzna Pani/Pan, że przetwarzanie danych osobowych Pani/Pana dotyczących narusza przepisy RODO;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- w związku z art. 17 ust. 3 lit. b, d lub e RODO prawo do usunięcia danych osobowych;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przenoszenia danych osobowych, o którym mowa w art. 20 RODO;</w:t>
      </w:r>
    </w:p>
    <w:p w:rsidR="00F74FBF" w:rsidRPr="00F74FBF" w:rsidRDefault="00F74FBF" w:rsidP="00F7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 podstawie art. 21 RODO prawo sprzeciwu, wobec przetwarzania danych osobowych, gdyż podstawą prawną przetwarzania Pani/Pana danych osobowych jest art. 6 ust. 1 </w:t>
      </w:r>
      <w:proofErr w:type="spellStart"/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>lit.b</w:t>
      </w:r>
      <w:proofErr w:type="spellEnd"/>
      <w:r w:rsidRPr="00F74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lit. c RODO</w:t>
      </w:r>
    </w:p>
    <w:p w:rsidR="00F74FBF" w:rsidRDefault="00F74FBF" w:rsidP="00F74FBF">
      <w:pPr>
        <w:jc w:val="both"/>
      </w:pPr>
    </w:p>
    <w:sectPr w:rsidR="00F74FBF" w:rsidSect="0080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27CD"/>
    <w:multiLevelType w:val="multilevel"/>
    <w:tmpl w:val="20E2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4FBF"/>
    <w:rsid w:val="00250D1A"/>
    <w:rsid w:val="004335CE"/>
    <w:rsid w:val="004861E9"/>
    <w:rsid w:val="006E3B8D"/>
    <w:rsid w:val="00803989"/>
    <w:rsid w:val="00913A4B"/>
    <w:rsid w:val="00C03F55"/>
    <w:rsid w:val="00D73BCB"/>
    <w:rsid w:val="00F23531"/>
    <w:rsid w:val="00F7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89"/>
  </w:style>
  <w:style w:type="paragraph" w:styleId="Nagwek2">
    <w:name w:val="heading 2"/>
    <w:basedOn w:val="Normalny"/>
    <w:link w:val="Nagwek2Znak"/>
    <w:uiPriority w:val="9"/>
    <w:qFormat/>
    <w:rsid w:val="00F74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4F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F7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4FBF"/>
    <w:rPr>
      <w:color w:val="0000FF"/>
      <w:u w:val="single"/>
    </w:rPr>
  </w:style>
  <w:style w:type="character" w:customStyle="1" w:styleId="wcaghide">
    <w:name w:val="wcag_hide"/>
    <w:basedOn w:val="Domylnaczcionkaakapitu"/>
    <w:rsid w:val="00F74FBF"/>
  </w:style>
  <w:style w:type="character" w:styleId="Pogrubienie">
    <w:name w:val="Strong"/>
    <w:basedOn w:val="Domylnaczcionkaakapitu"/>
    <w:uiPriority w:val="22"/>
    <w:qFormat/>
    <w:rsid w:val="00F74FBF"/>
    <w:rPr>
      <w:b/>
      <w:bCs/>
    </w:rPr>
  </w:style>
  <w:style w:type="paragraph" w:styleId="Akapitzlist">
    <w:name w:val="List Paragraph"/>
    <w:basedOn w:val="Normalny"/>
    <w:uiPriority w:val="34"/>
    <w:qFormat/>
    <w:rsid w:val="00F74FBF"/>
    <w:pPr>
      <w:spacing w:after="200" w:line="276" w:lineRule="auto"/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F74FBF"/>
    <w:rPr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74FB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74FB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F74FB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NIeborak</dc:creator>
  <cp:lastModifiedBy>Tomasz</cp:lastModifiedBy>
  <cp:revision>2</cp:revision>
  <dcterms:created xsi:type="dcterms:W3CDTF">2025-08-20T07:31:00Z</dcterms:created>
  <dcterms:modified xsi:type="dcterms:W3CDTF">2025-08-20T07:31:00Z</dcterms:modified>
</cp:coreProperties>
</file>